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6E37" w14:textId="77777777" w:rsidR="005B1387" w:rsidRDefault="005B1387"/>
    <w:p w14:paraId="4DF5B6E2" w14:textId="77777777" w:rsidR="004B4599" w:rsidRDefault="004B4599"/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4371"/>
        <w:gridCol w:w="1252"/>
        <w:gridCol w:w="2489"/>
      </w:tblGrid>
      <w:tr w:rsidR="004B4599" w:rsidRPr="004B4599" w14:paraId="09B0BD67" w14:textId="77777777" w:rsidTr="00B36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54351BA9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A.I</w:t>
            </w:r>
          </w:p>
        </w:tc>
        <w:tc>
          <w:tcPr>
            <w:tcW w:w="49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1472F21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Wymogi ogólne – dotyczą wszystkich elementów składowych systemu</w:t>
            </w:r>
          </w:p>
        </w:tc>
        <w:tc>
          <w:tcPr>
            <w:tcW w:w="130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18BF4CEE" w14:textId="6D632D6F" w:rsidR="004B4599" w:rsidRPr="004B4599" w:rsidRDefault="005B1387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>
              <w:rPr>
                <w:rFonts w:ascii="Calibri" w:eastAsia="Calibri" w:hAnsi="Calibri" w:cs="Calibri"/>
                <w:sz w:val="22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7DF70CBD" w14:textId="247118B7" w:rsidR="004B4599" w:rsidRPr="004B4599" w:rsidRDefault="005B1387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>
              <w:rPr>
                <w:rFonts w:ascii="Calibri" w:eastAsia="Calibri" w:hAnsi="Calibri" w:cs="Calibri"/>
                <w:sz w:val="22"/>
                <w:lang w:eastAsia="pl-PL"/>
              </w:rPr>
              <w:t>Parametr oferowany</w:t>
            </w:r>
            <w:r w:rsid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ewentualne uwagi</w:t>
            </w:r>
          </w:p>
        </w:tc>
      </w:tr>
      <w:tr w:rsidR="004B4599" w:rsidRPr="004B4599" w14:paraId="71ADAEF8" w14:textId="77777777" w:rsidTr="00B36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5ECCF1" w14:textId="77777777" w:rsidR="004B4599" w:rsidRPr="004B4599" w:rsidRDefault="004B4599" w:rsidP="004B4599">
            <w:pPr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BE9200E" w14:textId="77777777" w:rsidR="004B4599" w:rsidRPr="004B4599" w:rsidRDefault="004B4599" w:rsidP="004B4599">
            <w:pPr>
              <w:spacing w:after="0" w:line="240" w:lineRule="auto"/>
              <w:ind w:left="-3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Rok produkcji oferowanych aparatów nie wcześniej niż </w:t>
            </w:r>
            <w:r w:rsidRPr="004B459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2025</w:t>
            </w: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, urządzenia fabrycznie nowe,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niepowystawowe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nierekondycjonowane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7F7F24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3D81E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4A793071" w14:textId="77777777" w:rsidTr="00B36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1E4C71" w14:textId="77777777" w:rsidR="004B4599" w:rsidRPr="004B4599" w:rsidRDefault="004B4599" w:rsidP="004B4599">
            <w:pPr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86757B4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9C6742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324B22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BFDDE4D" w14:textId="77777777" w:rsidTr="00B36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4437C5" w14:textId="77777777" w:rsidR="004B4599" w:rsidRPr="004B4599" w:rsidRDefault="004B4599" w:rsidP="004B4599">
            <w:pPr>
              <w:numPr>
                <w:ilvl w:val="0"/>
                <w:numId w:val="3"/>
              </w:numPr>
              <w:spacing w:after="0" w:line="240" w:lineRule="auto"/>
              <w:ind w:left="584" w:hanging="35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1C367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Nazwa i typ/model urządzenia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615788" w14:textId="44511638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67C503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262080E0" w14:textId="77777777" w:rsidTr="00B36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46247D" w14:textId="77777777" w:rsidR="004B4599" w:rsidRPr="004B4599" w:rsidRDefault="004B4599" w:rsidP="004B4599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584" w:hanging="35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F2943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Dokumenty dopuszczające zaoferowane urządzenie do obrotu i  używania zgodnie z wymogami ustawy o wyrobach medycznych z dnia 7 kwietnia 2022. (Dz. U z 2022 r. poz. 974 i Rozporządzenia Parlamentu Europejskiego i Rady 2017/745 z dnia 5 kwietnia 2017  (deklaracja zgodności UE)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B2C1244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Tak- przy dostawie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C574D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3CBCF88F" w14:textId="77777777" w:rsidTr="00B36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FCD543" w14:textId="77777777" w:rsidR="004B4599" w:rsidRPr="004B4599" w:rsidRDefault="004B4599" w:rsidP="004B4599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ind w:left="584" w:hanging="35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8E348B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Zgłoszenie wyrobu lub powiadomienie Prezesa Urzędu </w:t>
            </w:r>
            <w:proofErr w:type="spellStart"/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RPLWMiPB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82A417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Tak- przy dostawie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DE0045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63C4064" w14:textId="77777777" w:rsidTr="00B36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8986736" w14:textId="77777777" w:rsidR="004B4599" w:rsidRPr="004B4599" w:rsidRDefault="004B4599" w:rsidP="004B4599">
            <w:pPr>
              <w:numPr>
                <w:ilvl w:val="0"/>
                <w:numId w:val="6"/>
              </w:numPr>
              <w:spacing w:after="0" w:line="240" w:lineRule="auto"/>
              <w:ind w:left="584" w:hanging="35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BC4441" w14:textId="77777777" w:rsidR="004B4599" w:rsidRPr="004B4599" w:rsidRDefault="004B4599" w:rsidP="004B4599">
            <w:pPr>
              <w:spacing w:after="0" w:line="240" w:lineRule="auto"/>
              <w:ind w:left="-3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Spełnienie wymogów obowiązującego prawa, w tym ustawy o wyrobach medycznych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934FF2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C6EEB0D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5B1387" w:rsidRPr="004B4599" w14:paraId="0207C06C" w14:textId="77777777" w:rsidTr="00B36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29F7052" w14:textId="77777777" w:rsidR="005B1387" w:rsidRPr="004B4599" w:rsidRDefault="005B1387" w:rsidP="004B4599">
            <w:pPr>
              <w:numPr>
                <w:ilvl w:val="0"/>
                <w:numId w:val="6"/>
              </w:numPr>
              <w:spacing w:after="0" w:line="240" w:lineRule="auto"/>
              <w:ind w:left="584" w:hanging="35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2384A5" w14:textId="77777777" w:rsidR="005B1387" w:rsidRDefault="005B1387" w:rsidP="004B4599">
            <w:pPr>
              <w:spacing w:after="0" w:line="240" w:lineRule="auto"/>
              <w:ind w:left="-30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Cechy ogólne:</w:t>
            </w:r>
          </w:p>
          <w:p w14:paraId="20A5F6A0" w14:textId="0613B313" w:rsidR="005B1387" w:rsidRDefault="005B1387" w:rsidP="004B4599">
            <w:pPr>
              <w:spacing w:after="0" w:line="240" w:lineRule="auto"/>
              <w:ind w:left="-30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możliwe przemieszczanie pomiędzy gabinetami dzięki skrętnym kołom,</w:t>
            </w:r>
          </w:p>
          <w:p w14:paraId="4D266148" w14:textId="3CC9A0DE" w:rsidR="005B1387" w:rsidRDefault="005B1387" w:rsidP="004B4599">
            <w:pPr>
              <w:spacing w:after="0" w:line="240" w:lineRule="auto"/>
              <w:ind w:left="-30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różnorodność głowic,</w:t>
            </w:r>
          </w:p>
          <w:p w14:paraId="57DC48FE" w14:textId="77777777" w:rsidR="005B1387" w:rsidRDefault="005B1387" w:rsidP="004B4599">
            <w:pPr>
              <w:spacing w:after="0" w:line="240" w:lineRule="auto"/>
              <w:ind w:left="-30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wyposażenie w baterię umożliwiające pracę bez dostępu do stałego zasilania,</w:t>
            </w:r>
          </w:p>
          <w:p w14:paraId="29A4BFEC" w14:textId="4A981517" w:rsidR="005B1387" w:rsidRPr="004B4599" w:rsidRDefault="005B1387" w:rsidP="004B4599">
            <w:pPr>
              <w:spacing w:after="0" w:line="240" w:lineRule="auto"/>
              <w:ind w:left="-30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różnorodność opcji umożlwiające rozszerzenie możliwe rozszerzenie diagnostyki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639B2D" w14:textId="5DF16777" w:rsidR="005B1387" w:rsidRPr="004B4599" w:rsidRDefault="005B1387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844CA09" w14:textId="77777777" w:rsidR="005B1387" w:rsidRPr="004B4599" w:rsidRDefault="005B1387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9A11510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007F211C" w14:textId="21CDEF69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.II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2825EE7D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Wymogi podstawowe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523AF78B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3B377570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54A8C0C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B1FCAD" w14:textId="77777777" w:rsidR="004B4599" w:rsidRPr="004B4599" w:rsidRDefault="004B4599" w:rsidP="004B4599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E3747F9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Poziom hałasu emitowanego przez ultrasonograf poniżej 35dB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9D0EE1B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4B42B1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2686BF65" w14:textId="77777777" w:rsidTr="00B36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EB52B2" w14:textId="77777777" w:rsidR="004B4599" w:rsidRPr="004B4599" w:rsidRDefault="004B4599" w:rsidP="004B4599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39D0423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14- bitowy przetwornik z systemem cyfrowego formownia wiązki ultradźwiękowej min 16 wiązek jednocześnie. Ponad 191 kanałów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Tx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/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Rx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, Liczba kanałów cyfrowych ponad    8 250 000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5882F3E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488FE0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C83CA2A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A693F8A" w14:textId="77777777" w:rsidR="004B4599" w:rsidRPr="004B4599" w:rsidRDefault="004B4599" w:rsidP="004B4599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2B74D4D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Aparat wyposażony w min 4 porty USB (min 2  w technologii 3.0), min 2 umiejscowione na pulpicie aparatu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D1D5757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AC92AD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0D0FB48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EFACDC" w14:textId="77777777" w:rsidR="004B4599" w:rsidRPr="004B4599" w:rsidRDefault="004B4599" w:rsidP="004B4599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13C75AA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Regulowany pulpit aparatu góra/dół w zakresie min 15cm i obrót lewo/prawo min 30°.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1ED6D44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C85B72C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C34994B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C44F35D" w14:textId="77777777" w:rsidR="004B4599" w:rsidRPr="004B4599" w:rsidRDefault="004B4599" w:rsidP="004B4599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C391A7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Klawiatura alfanumeryczna wysuwana z pod panelu sterowania oraz dostępna na ekranie dotykowym w wersji cyfrowej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5B82ADC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50EA2E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31ED090" w14:textId="77777777" w:rsidTr="00B36D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E976A9" w14:textId="77777777" w:rsidR="004B4599" w:rsidRPr="004B4599" w:rsidRDefault="004B4599" w:rsidP="004B4599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F7A15E0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Dynamika systemu min 350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dB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9A5FC1A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C56775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2A9EC73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341515" w14:textId="77777777" w:rsidR="004B4599" w:rsidRPr="004B4599" w:rsidRDefault="004B4599" w:rsidP="004B4599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9198844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Aparat wyposażony w min 3 jednakowe gniazda do podłączenia głowic obrazowych (gniazda i konektory głowic-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bezpinowe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)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38D770A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Tak, podać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1C8869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2B0FFF32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E0DC7B" w14:textId="77777777" w:rsidR="004B4599" w:rsidRPr="004B4599" w:rsidRDefault="004B4599" w:rsidP="004B4599">
            <w:pPr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C77395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Monitor kolorowy LED o przekątnej ekranu min 23” i rozdzielczości min. 1920 x1080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px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4DEC213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C83116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3D234FC2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BDF1B7" w14:textId="77777777" w:rsidR="004B4599" w:rsidRPr="004B4599" w:rsidRDefault="004B4599" w:rsidP="004B4599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4EEB71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Panel dotykowy pojemnościowy o przekątnej min 14” z regulowanym pochyłem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4F21337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D8117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F3E7136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EB7A889" w14:textId="77777777" w:rsidR="004B4599" w:rsidRPr="004B4599" w:rsidRDefault="004B4599" w:rsidP="004B4599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6C9483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osobnej regulacji obrazowania monitora (jasność/kontrast) bez wchodzenia w ustawienia systemowe ultrasonografu przy pomocy fizycznego joysticka umiejscowionego z tyłu monitora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2E35105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A8291F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D3575D9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8A147B" w14:textId="77777777" w:rsidR="004B4599" w:rsidRPr="004B4599" w:rsidRDefault="004B4599" w:rsidP="004B4599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4140BA2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Cyfrowe TGC min 9 stref i LGC min 9 stref , dostępne z poziomu panelu dotykowego (brak fizycznych suwaków) z możliwością zapamiętywania min 5 ustawień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B325397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BDB781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F2E05CC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6F7098F" w14:textId="77777777" w:rsidR="004B4599" w:rsidRPr="004B4599" w:rsidRDefault="004B4599" w:rsidP="004B4599">
            <w:pPr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4E36730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Aparat wyposażony w fabrycznie wbudowany dysk SSD na system i bazę danych o pojemności powyżej 500 GB z możliwością rozbudowy o dodatkowy dysk SSD o pojemności powyżej 500 GB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9E71F8C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B1EF16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2D15C8CB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A11EAD" w14:textId="77777777" w:rsidR="004B4599" w:rsidRPr="004B4599" w:rsidRDefault="004B4599" w:rsidP="004B4599">
            <w:pPr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722BC3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Zakres częstotliwości pracy ultrasonografu min 1-22 MHz (wyznaczony możliwymi do podłączenia głowicami dostępnymi w dniu składania oferty)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A9AB2FD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BD1722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59BE07A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7C4E040" w14:textId="77777777" w:rsidR="004B4599" w:rsidRPr="004B4599" w:rsidRDefault="004B4599" w:rsidP="004B4599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16DBBC30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zaprogramowania min. 3 funkcji (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np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print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/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send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/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saved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) pod jednym wybranym klawiszem funkcyjnym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6CF351D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354B70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1988068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left w:w="40" w:type="dxa"/>
              <w:right w:w="40" w:type="dxa"/>
            </w:tcMar>
            <w:vAlign w:val="center"/>
          </w:tcPr>
          <w:p w14:paraId="57FF8B86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Tryby Obrazowania</w:t>
            </w:r>
          </w:p>
        </w:tc>
      </w:tr>
      <w:tr w:rsidR="004B4599" w:rsidRPr="004B4599" w14:paraId="2A0F0AB3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82B866" w14:textId="77777777" w:rsidR="004B4599" w:rsidRPr="004B4599" w:rsidRDefault="004B4599" w:rsidP="004B4599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BE8F7B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Technologia obrazowania wieloczęstotliwościowego wykorzystująca sposób obrazowania na kilku częstotliwościach  jednocześnie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37545C3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02088E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3C170C32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1A4A13" w14:textId="77777777" w:rsidR="004B4599" w:rsidRPr="004B4599" w:rsidRDefault="004B4599" w:rsidP="004B4599">
            <w:pPr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198749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Opcja pozwalająca na powiększenie obrazu USG na cały ekran dla trybów 2D, CW, PD oraz CD tak, aby obraz USG wypełniał więcej niż 80% powierzchni ekranu. Możliwość wykonywania pomiarów przy uruchomionej opcji powiększenia obrazu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0BDE62E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34290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4E7AA21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3BBBE8" w14:textId="77777777" w:rsidR="004B4599" w:rsidRPr="004B4599" w:rsidRDefault="004B4599" w:rsidP="004B4599">
            <w:pPr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1DA49E6E" w14:textId="77777777" w:rsidR="004B4599" w:rsidRPr="004B4599" w:rsidRDefault="004B4599" w:rsidP="004B459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Tryby obrazowania minimum:</w:t>
            </w:r>
          </w:p>
          <w:p w14:paraId="4F5EB20F" w14:textId="77777777" w:rsidR="004B4599" w:rsidRPr="004B4599" w:rsidRDefault="004B4599" w:rsidP="004B459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- 2D</w:t>
            </w:r>
          </w:p>
          <w:p w14:paraId="7EE1C9F4" w14:textId="77777777" w:rsidR="004B4599" w:rsidRPr="004B4599" w:rsidRDefault="004B4599" w:rsidP="004B459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M-</w:t>
            </w:r>
            <w:proofErr w:type="spellStart"/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Mode</w:t>
            </w:r>
            <w:proofErr w:type="spellEnd"/>
          </w:p>
          <w:p w14:paraId="370D940C" w14:textId="77777777" w:rsidR="004B4599" w:rsidRPr="004B4599" w:rsidRDefault="004B4599" w:rsidP="004B459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Kolor M-</w:t>
            </w:r>
            <w:proofErr w:type="spellStart"/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mode</w:t>
            </w:r>
            <w:proofErr w:type="spellEnd"/>
          </w:p>
          <w:p w14:paraId="1EF55452" w14:textId="77777777" w:rsidR="004B4599" w:rsidRPr="004B4599" w:rsidRDefault="004B4599" w:rsidP="004B459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Doppler pulsacyjny i HPRF</w:t>
            </w:r>
          </w:p>
          <w:p w14:paraId="44B09DF6" w14:textId="77777777" w:rsidR="004B4599" w:rsidRPr="004B4599" w:rsidRDefault="004B4599" w:rsidP="004B459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Doppler kolorowy</w:t>
            </w:r>
          </w:p>
          <w:p w14:paraId="46A8CDD8" w14:textId="77777777" w:rsidR="004B4599" w:rsidRPr="004B4599" w:rsidRDefault="004B4599" w:rsidP="004B4599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Doppler ciągły CW</w:t>
            </w:r>
          </w:p>
          <w:p w14:paraId="54EDAB63" w14:textId="77777777" w:rsidR="004B4599" w:rsidRPr="004B4599" w:rsidRDefault="004B4599" w:rsidP="004B459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- Tkankowy Doppler kolorowy TDI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CD4DF97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92698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B8FC911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76630B" w14:textId="77777777" w:rsidR="004B4599" w:rsidRPr="004B4599" w:rsidRDefault="004B4599" w:rsidP="004B4599">
            <w:pPr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46C2798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Kombinacje prezentowanych jednocześnie obrazów. Min.</w:t>
            </w:r>
          </w:p>
          <w:p w14:paraId="2DBD3CC2" w14:textId="77777777" w:rsidR="004B4599" w:rsidRPr="004B4599" w:rsidRDefault="004B4599" w:rsidP="004B459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330" w:hanging="18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B, B + B, 4 B</w:t>
            </w:r>
          </w:p>
          <w:p w14:paraId="4FD0BCF6" w14:textId="77777777" w:rsidR="004B4599" w:rsidRPr="004B4599" w:rsidRDefault="004B4599" w:rsidP="004B459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330" w:hanging="18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B + M</w:t>
            </w:r>
          </w:p>
          <w:p w14:paraId="15EE0515" w14:textId="77777777" w:rsidR="004B4599" w:rsidRPr="004B4599" w:rsidRDefault="004B4599" w:rsidP="004B459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330" w:hanging="18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B + D</w:t>
            </w:r>
          </w:p>
          <w:p w14:paraId="6745B6B1" w14:textId="77777777" w:rsidR="004B4599" w:rsidRPr="004B4599" w:rsidRDefault="004B4599" w:rsidP="004B459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330" w:hanging="18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B + C (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Doppler)</w:t>
            </w:r>
          </w:p>
          <w:p w14:paraId="787E89C0" w14:textId="77777777" w:rsidR="004B4599" w:rsidRPr="004B4599" w:rsidRDefault="004B4599" w:rsidP="004B459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330" w:hanging="18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B + PD (Power Doppler)</w:t>
            </w:r>
          </w:p>
          <w:p w14:paraId="297788B5" w14:textId="77777777" w:rsidR="004B4599" w:rsidRPr="004B4599" w:rsidRDefault="004B4599" w:rsidP="004B459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330" w:hanging="18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4 B (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Doppler)</w:t>
            </w:r>
          </w:p>
          <w:p w14:paraId="69C44844" w14:textId="77777777" w:rsidR="004B4599" w:rsidRPr="004B4599" w:rsidRDefault="004B4599" w:rsidP="004B459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330" w:hanging="18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4 B (Power Doppler)</w:t>
            </w:r>
          </w:p>
          <w:p w14:paraId="2A15419B" w14:textId="77777777" w:rsidR="004B4599" w:rsidRPr="004B4599" w:rsidRDefault="004B4599" w:rsidP="004B459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330" w:hanging="180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B +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Color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+ M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C82962D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C7FF0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0484335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219858" w14:textId="77777777" w:rsidR="004B4599" w:rsidRPr="004B4599" w:rsidRDefault="004B4599" w:rsidP="004B4599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1DE5BE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Oprogramowanie służące do szczegółowego obrazowania drobnych struktur (różniących się w niewielkim stopniu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echogenicznością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od otaczających tkanek), dający możliwość dokładnej wizualizacji włókien mięśniowych, przyczepów, ścięgien lub innych struktur anatomicznych. Dostępny na głowicach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convex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oraz linia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A77C6DE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14FD5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F250508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47161A" w14:textId="77777777" w:rsidR="004B4599" w:rsidRPr="004B4599" w:rsidRDefault="004B4599" w:rsidP="004B4599">
            <w:pPr>
              <w:numPr>
                <w:ilvl w:val="0"/>
                <w:numId w:val="2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527D915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Funkcja obrazowania wykorzystująca pełne pasmo częstotliwości pracy głowicy (równoczesna praca na niskich, średnich jak i wysokich częstotliwościach)-możliwość włączenia i wyłączenia funkcji przy pomocy jednego przycisku. Technologia służąca do znaczącej poprawy wizualizacji obszarów cienistych, badanych struktur takich jak głowa płodu (w 3 trymestrze) lub kręgosłup.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4BFDB5D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4F455F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C263212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A3EF498" w14:textId="77777777" w:rsidR="004B4599" w:rsidRPr="004B4599" w:rsidRDefault="004B4599" w:rsidP="004B4599">
            <w:pPr>
              <w:numPr>
                <w:ilvl w:val="0"/>
                <w:numId w:val="2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C3A729D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Wysokoczuły dwukierunkowy Power Doppler- przepływy oznaczone dwoma kolorami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94BD391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00360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1A7E243C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5B8992" w14:textId="77777777" w:rsidR="004B4599" w:rsidRPr="004B4599" w:rsidRDefault="004B4599" w:rsidP="004B4599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42B9863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Wielkość bramki Dopplerowskiej [mm] – min. 0,5 - 25,0 mm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260016A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8233A3E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21F49F82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40BEC0" w14:textId="77777777" w:rsidR="004B4599" w:rsidRPr="004B4599" w:rsidRDefault="004B4599" w:rsidP="004B4599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2E2CB5A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Automatyczna korekcja kąta bramki dopplerowskiej za pomocą jednego przycisku w zakresie min +/-80°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1A0226D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556445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E95B665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980795" w14:textId="77777777" w:rsidR="004B4599" w:rsidRPr="004B4599" w:rsidRDefault="004B4599" w:rsidP="004B4599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367B24D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korekcji kąta bramki dopplerowskiej min +/-80°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C2FFF46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8610F53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1ADC14CB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833953" w14:textId="77777777" w:rsidR="004B4599" w:rsidRPr="004B4599" w:rsidRDefault="004B4599" w:rsidP="004B4599">
            <w:pPr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53B101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odchylenia wiązki Dopplerowskiej min +/-30°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5E48A75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BA09760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A561C12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167E33" w14:textId="77777777" w:rsidR="004B4599" w:rsidRPr="004B4599" w:rsidRDefault="004B4599" w:rsidP="004B4599">
            <w:pPr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1F424D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Zakres częstotliwość PRF dla Dopplera pulsacyjnego min 1,05 – 35 KHz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E357244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6D7CB6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38412AA8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7FC319" w14:textId="77777777" w:rsidR="004B4599" w:rsidRPr="004B4599" w:rsidRDefault="004B4599" w:rsidP="004B4599">
            <w:pPr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46C406B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Zakres prędkości Dopplera Pulsacyjnego  dla zerowego kąta min +/- 14m/s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7F01466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4B6A7E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BA72C07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70E426D" w14:textId="77777777" w:rsidR="004B4599" w:rsidRPr="004B4599" w:rsidRDefault="004B4599" w:rsidP="004B4599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9172FCE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Prędkość odświeżania dla CD min.  640 klatek/sek.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991D45E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A8CEE84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5FB780B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50B594" w14:textId="77777777" w:rsidR="004B4599" w:rsidRPr="004B4599" w:rsidRDefault="004B4599" w:rsidP="004B4599">
            <w:pPr>
              <w:numPr>
                <w:ilvl w:val="0"/>
                <w:numId w:val="3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E52A89C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Częstotliwość odświeżania obrazu (</w:t>
            </w:r>
            <w:proofErr w:type="spellStart"/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Frame</w:t>
            </w:r>
            <w:proofErr w:type="spellEnd"/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rate</w:t>
            </w:r>
            <w:proofErr w:type="spellEnd"/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) w 2D </w:t>
            </w: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min 4500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Hz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41B4B34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20DE43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95329F8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B3937AE" w14:textId="77777777" w:rsidR="004B4599" w:rsidRPr="004B4599" w:rsidRDefault="004B4599" w:rsidP="004B4599">
            <w:pPr>
              <w:numPr>
                <w:ilvl w:val="0"/>
                <w:numId w:val="3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D19E77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Jednoczesna prezentacja 2D/</w:t>
            </w:r>
            <w:proofErr w:type="spellStart"/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Color</w:t>
            </w:r>
            <w:proofErr w:type="spellEnd"/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Doppler i 2D 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5D10D6F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FD091C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D344ECD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67E1525" w14:textId="77777777" w:rsidR="004B4599" w:rsidRPr="004B4599" w:rsidRDefault="004B4599" w:rsidP="004B4599">
            <w:pPr>
              <w:numPr>
                <w:ilvl w:val="0"/>
                <w:numId w:val="3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DFDDE45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Jednoczesna prezentacja 2D i M-</w:t>
            </w:r>
            <w:proofErr w:type="spellStart"/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Mode</w:t>
            </w:r>
            <w:proofErr w:type="spellEnd"/>
            <w:r w:rsidRPr="004B459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w różnych proporcjach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F44CEE2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C1C1C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DC062A6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C0084F" w14:textId="77777777" w:rsidR="004B4599" w:rsidRPr="004B4599" w:rsidRDefault="004B4599" w:rsidP="004B4599">
            <w:pPr>
              <w:numPr>
                <w:ilvl w:val="0"/>
                <w:numId w:val="3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40B7F8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Głębokość obrazowania  aparatu regulowana w zakresie min od 2 cm do 50 cm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827A2FF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3A50BBF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F36A125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953FFD" w14:textId="77777777" w:rsidR="004B4599" w:rsidRPr="004B4599" w:rsidRDefault="004B4599" w:rsidP="004B4599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0C4A3E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regulacji wielkości wyświetlanego obrazu diagnostycznego w czasie rzeczywistym bez użycia funkcji Zoom, możliwość regulacji wzmocnienia obrazu w czasie rzeczywistym i po zamrożeniu min 29x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2D0AA57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2381C7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765F90D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DD0F58A" w14:textId="77777777" w:rsidR="004B4599" w:rsidRPr="004B4599" w:rsidRDefault="004B4599" w:rsidP="004B4599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468749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Ultrasonograf wyposażony w sztuczną inteligencję, uczący się poprawności wykonywania automatycznych obrysów narządów względem użytkownika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64DAD4E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CFE6B44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30615853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105065" w14:textId="77777777" w:rsidR="004B4599" w:rsidRPr="004B4599" w:rsidRDefault="004B4599" w:rsidP="004B4599">
            <w:pPr>
              <w:numPr>
                <w:ilvl w:val="0"/>
                <w:numId w:val="4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2E9296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Automatyczne dopasowanie obrazu dla trybu 2D,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Color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Doppler,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Pulse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Wave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Doppler (m.in. optymalizacja wzmocnienia na poszczególnych głębokościach, automatyczne ustawienie bramki Dopplera Kolorowego, Automatycznego pochylenia bramki Dopplera Kolorowego, Automatyczne ustawienie położenia i wielkości bramki Dopplera Pulsacyjnego – SV, automatyczne dopasowanie spektrum, korekcja kąta w Kolorowym Dopplerze) uruchamiana za pomocą jednego przycisku.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5E53D49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66D0B8F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2C2BFE1F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8626CB" w14:textId="77777777" w:rsidR="004B4599" w:rsidRPr="004B4599" w:rsidRDefault="004B4599" w:rsidP="004B4599">
            <w:pPr>
              <w:numPr>
                <w:ilvl w:val="0"/>
                <w:numId w:val="4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28B0DE4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Obrazowanie w układzie wiązek ultradźwięków wysyłanych pod wieloma kątami i z różnymi częstotliwościami (tzw. skrzyżowane ultradźwięki) – min 7 kątów i 6 ustawień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BA0BCFF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07F3BF6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7DC8437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C0B61E" w14:textId="77777777" w:rsidR="004B4599" w:rsidRPr="004B4599" w:rsidRDefault="004B4599" w:rsidP="004B4599">
            <w:pPr>
              <w:numPr>
                <w:ilvl w:val="0"/>
                <w:numId w:val="4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2176D7C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Opcja przestrzennej lokalizacji toru biopsyjnego, dla najdokładniejszej metody wykonywania biopsji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7D0024E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F53AC6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0ACEBCF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1C8F3FE" w14:textId="77777777" w:rsidR="004B4599" w:rsidRPr="004B4599" w:rsidRDefault="004B4599" w:rsidP="004B4599">
            <w:pPr>
              <w:numPr>
                <w:ilvl w:val="0"/>
                <w:numId w:val="4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545321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Oprogramowanie wraz z pomiarami do badań min: brzusznych, ginekologicznych,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mięśniowoszkieletowe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położnicze, pediatrycznych, małych narządów w tym piersi,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transkranialne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urologicznych, naczyniowych, kardiologicznych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A9F5587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A0E638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B20C899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DF022D" w14:textId="77777777" w:rsidR="004B4599" w:rsidRPr="004B4599" w:rsidRDefault="004B4599" w:rsidP="004B4599">
            <w:pPr>
              <w:numPr>
                <w:ilvl w:val="0"/>
                <w:numId w:val="4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A631EA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Pseudotrójwymiarowy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tryb wizualizacji przepływu krwi, służący do intuicyjnej pomocy zrozumienia struktury przepływu krwi i małych naczyń krwionośnych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79B3195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7C9FDF8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88C10A4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BC3D39" w14:textId="77777777" w:rsidR="004B4599" w:rsidRPr="004B4599" w:rsidRDefault="004B4599" w:rsidP="004B4599">
            <w:pPr>
              <w:numPr>
                <w:ilvl w:val="0"/>
                <w:numId w:val="4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7856A8D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Możliwość stworzenia własnej formuły obliczeniowej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55A1EE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31E0D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0B175A0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6750AC" w14:textId="77777777" w:rsidR="004B4599" w:rsidRPr="004B4599" w:rsidRDefault="004B4599" w:rsidP="004B4599">
            <w:pPr>
              <w:numPr>
                <w:ilvl w:val="0"/>
                <w:numId w:val="4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68EC24E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Oprogramowanie do wizualizacji bardzo wolnych i mikro przepływów, inny niż Power Doppler i Power Doppler kierunkowy, metoda dopplerowska - dostępna na zaoferowanej głowicy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convex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oraz liniowej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DC112C9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FA8AF3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CF5F09E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2FA63CC" w14:textId="77777777" w:rsidR="004B4599" w:rsidRPr="004B4599" w:rsidRDefault="004B4599" w:rsidP="004B4599">
            <w:pPr>
              <w:numPr>
                <w:ilvl w:val="0"/>
                <w:numId w:val="4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AD37FD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Oprogramowanie do wyliczania procentu unaczynienia z zaznaczonego obszaru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EDD6407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534E76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54833F2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1C98AA" w14:textId="77777777" w:rsidR="004B4599" w:rsidRPr="004B4599" w:rsidRDefault="004B4599" w:rsidP="004B4599">
            <w:pPr>
              <w:numPr>
                <w:ilvl w:val="0"/>
                <w:numId w:val="5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E19A599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Funkcja powiększenia kursora pomiarowego na osobnym obrazie (wyświetlanym jednocześnie z obrazem emitowanym przez głowicę)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8F2B161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8BA511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79D1285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DFDC2A7" w14:textId="77777777" w:rsidR="004B4599" w:rsidRPr="004B4599" w:rsidRDefault="004B4599" w:rsidP="004B4599">
            <w:pPr>
              <w:numPr>
                <w:ilvl w:val="0"/>
                <w:numId w:val="5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B2149A6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Pamięć dynamiczna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cine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min 70 000 obrazów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7133BFF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F1858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48F3F0B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FDC36E2" w14:textId="77777777" w:rsidR="004B4599" w:rsidRPr="004B4599" w:rsidRDefault="004B4599" w:rsidP="004B4599">
            <w:pPr>
              <w:numPr>
                <w:ilvl w:val="0"/>
                <w:numId w:val="5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E32494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Przycisk nożny do szybkiego zatrzymywania obrazów bez użycia rąk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A320614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C200C93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85E55ED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left w:w="40" w:type="dxa"/>
              <w:right w:w="40" w:type="dxa"/>
            </w:tcMar>
            <w:vAlign w:val="center"/>
          </w:tcPr>
          <w:p w14:paraId="06724218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Archiwizacja obrazów</w:t>
            </w:r>
          </w:p>
        </w:tc>
      </w:tr>
      <w:tr w:rsidR="004B4599" w:rsidRPr="004B4599" w14:paraId="040E8BBA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61362AE" w14:textId="77777777" w:rsidR="004B4599" w:rsidRPr="004B4599" w:rsidRDefault="004B4599" w:rsidP="004B4599">
            <w:pPr>
              <w:numPr>
                <w:ilvl w:val="0"/>
                <w:numId w:val="5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0BD712C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proofErr w:type="spellStart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Videoprinter</w:t>
            </w:r>
            <w:proofErr w:type="spellEnd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czarno biały do zdjęć i raportów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EAB7528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BA6702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424D18B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13036F" w14:textId="77777777" w:rsidR="004B4599" w:rsidRPr="004B4599" w:rsidRDefault="004B4599" w:rsidP="004B4599">
            <w:pPr>
              <w:numPr>
                <w:ilvl w:val="0"/>
                <w:numId w:val="5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1D77A14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Możliwość ukrycia danych pacjenta przy archiwizacji na zewnętrzne nośniki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171EB9F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A68DE4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E3C83D4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87835C" w14:textId="77777777" w:rsidR="004B4599" w:rsidRPr="004B4599" w:rsidRDefault="004B4599" w:rsidP="004B4599">
            <w:pPr>
              <w:numPr>
                <w:ilvl w:val="0"/>
                <w:numId w:val="5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0C72D4C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Otwarty moduł komunikacji DICOM 3,0 do przesyłania obrazów i danych, min. klasy DICOM </w:t>
            </w:r>
            <w:proofErr w:type="spellStart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print</w:t>
            </w:r>
            <w:proofErr w:type="spellEnd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store</w:t>
            </w:r>
            <w:proofErr w:type="spellEnd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worklist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21A464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9AC3366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30E1AFD6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9A498F" w14:textId="77777777" w:rsidR="004B4599" w:rsidRPr="004B4599" w:rsidRDefault="004B4599" w:rsidP="004B4599">
            <w:pPr>
              <w:numPr>
                <w:ilvl w:val="0"/>
                <w:numId w:val="5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404E25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Realizacja podłączenia do posiadanego przez Zamawiającego systemu PACS/RIS </w:t>
            </w:r>
            <w:proofErr w:type="spellStart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Infinitt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A6D0DE2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BA79D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4470989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236029" w14:textId="77777777" w:rsidR="004B4599" w:rsidRPr="004B4599" w:rsidRDefault="004B4599" w:rsidP="004B4599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12CE04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2"/>
                <w:lang w:eastAsia="pl-PL"/>
              </w:rPr>
              <w:t>Rejestracja „klipów” sekwencji obrazów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1A60141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88AEA2F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0CD29EE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457502" w14:textId="77777777" w:rsidR="004B4599" w:rsidRPr="004B4599" w:rsidRDefault="004B4599" w:rsidP="004B4599">
            <w:pPr>
              <w:numPr>
                <w:ilvl w:val="0"/>
                <w:numId w:val="5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7A695F5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Zapis obrazów w formatach min: DICOM, JPG, BMP i TIFF oraz pętli obrazowych (AVI) w systemie aparatu z możliwością eksportu na zewnętrzne nośniki typu </w:t>
            </w:r>
            <w:proofErr w:type="spellStart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PenDrive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CD3B5BC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0EFF66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45C3B258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9CE7F1C" w14:textId="77777777" w:rsidR="004B4599" w:rsidRPr="004B4599" w:rsidRDefault="004B4599" w:rsidP="004B4599">
            <w:pPr>
              <w:numPr>
                <w:ilvl w:val="0"/>
                <w:numId w:val="5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1EEFB29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Wbudowana karta sieciowa Ethernet minimum 10/100 </w:t>
            </w:r>
            <w:proofErr w:type="spellStart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Mbps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8263141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C3C70E4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0EDD386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left w:w="40" w:type="dxa"/>
              <w:right w:w="40" w:type="dxa"/>
            </w:tcMar>
            <w:vAlign w:val="center"/>
          </w:tcPr>
          <w:p w14:paraId="7F9DB9CC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lang w:eastAsia="pl-PL"/>
              </w:rPr>
              <w:t>Głowice</w:t>
            </w:r>
          </w:p>
        </w:tc>
      </w:tr>
      <w:tr w:rsidR="004B4599" w:rsidRPr="004B4599" w14:paraId="662CE9E9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D8A4CE" w14:textId="77777777" w:rsidR="004B4599" w:rsidRPr="004B4599" w:rsidRDefault="004B4599" w:rsidP="004B4599">
            <w:pPr>
              <w:numPr>
                <w:ilvl w:val="0"/>
                <w:numId w:val="6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837469A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0"/>
                <w:lang w:eastAsia="pl-PL"/>
              </w:rPr>
              <w:t xml:space="preserve">Głowica Liniowa wykonana w technologii Single </w:t>
            </w:r>
            <w:proofErr w:type="spellStart"/>
            <w:r w:rsidRPr="004B4599">
              <w:rPr>
                <w:rFonts w:ascii="Calibri" w:eastAsia="Calibri" w:hAnsi="Calibri" w:cs="Calibri"/>
                <w:b/>
                <w:sz w:val="20"/>
                <w:lang w:eastAsia="pl-PL"/>
              </w:rPr>
              <w:t>Crystal</w:t>
            </w:r>
            <w:proofErr w:type="spellEnd"/>
            <w:r w:rsidRPr="004B4599">
              <w:rPr>
                <w:rFonts w:ascii="Calibri" w:eastAsia="Calibri" w:hAnsi="Calibri" w:cs="Calibri"/>
                <w:b/>
                <w:sz w:val="20"/>
                <w:lang w:eastAsia="pl-PL"/>
              </w:rPr>
              <w:t xml:space="preserve"> lub innej znacząco poprawiającej jakość obrazowania, </w:t>
            </w: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szerokopasmowa</w:t>
            </w:r>
          </w:p>
          <w:p w14:paraId="7B9C84FE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Zakres częstotliwości pracy minimum 2-14 MHz</w:t>
            </w:r>
          </w:p>
          <w:p w14:paraId="3EA6F8A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Liczba elementów minimum 256</w:t>
            </w:r>
          </w:p>
          <w:p w14:paraId="269D628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Pole skanowania 50 mm ± 2 mm</w:t>
            </w:r>
          </w:p>
          <w:p w14:paraId="7ED8A7CE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Obrazowanie harmoniczne min 6 częstotliwości</w:t>
            </w:r>
          </w:p>
          <w:p w14:paraId="58AA8BD6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pracy z oprogramowaniem do kontrastów CEUS</w:t>
            </w:r>
          </w:p>
          <w:p w14:paraId="21C3704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Możliwość zastosowania przystawki biopsyjnej</w:t>
            </w:r>
          </w:p>
          <w:p w14:paraId="61B71DF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Możliwość pracy z oprogramowaniem do Fuzji </w:t>
            </w:r>
          </w:p>
          <w:p w14:paraId="4905AC8D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Możliwość pracy z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elastografią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typu SWE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9B987EB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A03562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6A6C78B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166C67" w14:textId="77777777" w:rsidR="004B4599" w:rsidRPr="004B4599" w:rsidRDefault="004B4599" w:rsidP="004B4599">
            <w:pPr>
              <w:numPr>
                <w:ilvl w:val="0"/>
                <w:numId w:val="6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4B49A6AD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Głowica </w:t>
            </w:r>
            <w:proofErr w:type="spellStart"/>
            <w:r w:rsidRPr="004B4599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Convex</w:t>
            </w:r>
            <w:proofErr w:type="spellEnd"/>
            <w:r w:rsidRPr="004B4599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wykonana w technologii Single </w:t>
            </w:r>
            <w:proofErr w:type="spellStart"/>
            <w:r w:rsidRPr="004B4599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Crystal</w:t>
            </w:r>
            <w:proofErr w:type="spellEnd"/>
            <w:r w:rsidRPr="004B4599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4B4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lub innej znacząco poprawiającej jakość obrazowania</w:t>
            </w:r>
            <w:r w:rsidRPr="004B4599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, </w:t>
            </w: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szerokopasmowa</w:t>
            </w:r>
          </w:p>
          <w:p w14:paraId="638C0CF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Zakres częstotliwości pracy minimum 1-7 MHz</w:t>
            </w:r>
          </w:p>
          <w:p w14:paraId="0EDA62E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Liczba elementów minimum 192</w:t>
            </w:r>
          </w:p>
          <w:p w14:paraId="6B12205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Kąt skanowania minimum 90 stopni</w:t>
            </w:r>
          </w:p>
          <w:p w14:paraId="316EDE2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Obrazowanie harmoniczne min 6 częstotliwości </w:t>
            </w:r>
          </w:p>
          <w:p w14:paraId="054D5B75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Przystawka biopsyjna (wielokrotnego użytku) </w:t>
            </w:r>
          </w:p>
          <w:p w14:paraId="03BA5074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Możliwość pracy z oprogramowaniem do Fuzji </w:t>
            </w:r>
          </w:p>
          <w:p w14:paraId="1DAD276B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Możliwość pracy z oprogramowaniem do kontrastów CEUS</w:t>
            </w:r>
          </w:p>
          <w:p w14:paraId="16CDECF8" w14:textId="7D3E9E45" w:rsidR="004B4599" w:rsidRPr="004B4599" w:rsidRDefault="004B4599" w:rsidP="004B4599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Możliwość pracy z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elastografią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typu SWE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508A94D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853EC8D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14328659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421608" w14:textId="77777777" w:rsidR="004B4599" w:rsidRPr="004B4599" w:rsidRDefault="004B4599" w:rsidP="004B4599">
            <w:pPr>
              <w:numPr>
                <w:ilvl w:val="0"/>
                <w:numId w:val="6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D54188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0"/>
                <w:lang w:eastAsia="pl-PL"/>
              </w:rPr>
              <w:t xml:space="preserve">Głowica Liniowa wykonana w technologii Single </w:t>
            </w:r>
            <w:proofErr w:type="spellStart"/>
            <w:r w:rsidRPr="004B4599">
              <w:rPr>
                <w:rFonts w:ascii="Calibri" w:eastAsia="Calibri" w:hAnsi="Calibri" w:cs="Calibri"/>
                <w:b/>
                <w:sz w:val="20"/>
                <w:lang w:eastAsia="pl-PL"/>
              </w:rPr>
              <w:t>Crystal</w:t>
            </w:r>
            <w:proofErr w:type="spellEnd"/>
            <w:r w:rsidRPr="004B4599">
              <w:rPr>
                <w:rFonts w:ascii="Calibri" w:eastAsia="Calibri" w:hAnsi="Calibri" w:cs="Calibri"/>
                <w:b/>
                <w:sz w:val="20"/>
                <w:lang w:eastAsia="pl-PL"/>
              </w:rPr>
              <w:t xml:space="preserve"> lub innej znacząco poprawiającej jakość obrazowania, </w:t>
            </w:r>
          </w:p>
          <w:p w14:paraId="5E3DFB56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Zakres częstotliwości pracy minimum 2-12MHz</w:t>
            </w:r>
          </w:p>
          <w:p w14:paraId="0ADFFB9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Liczba elementów minimum 192</w:t>
            </w:r>
          </w:p>
          <w:p w14:paraId="4DC3B88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Pole skanowania minimum 44</w:t>
            </w:r>
          </w:p>
          <w:p w14:paraId="688B09BA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Obrazowanie harmoniczne </w:t>
            </w:r>
          </w:p>
          <w:p w14:paraId="390119FC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Możliwość zastosowania przystawki biopsyjnej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A4EA439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FF0A15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081B85A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58B914" w14:textId="77777777" w:rsidR="004B4599" w:rsidRPr="004B4599" w:rsidRDefault="004B4599" w:rsidP="004B4599">
            <w:pPr>
              <w:numPr>
                <w:ilvl w:val="0"/>
                <w:numId w:val="6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3C12FAB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0"/>
                <w:lang w:eastAsia="pl-PL"/>
              </w:rPr>
              <w:t xml:space="preserve">Głowica sektorowa przezklatkowa wykonana w technologii Single </w:t>
            </w:r>
            <w:proofErr w:type="spellStart"/>
            <w:r w:rsidRPr="004B4599">
              <w:rPr>
                <w:rFonts w:ascii="Calibri" w:eastAsia="Calibri" w:hAnsi="Calibri" w:cs="Calibri"/>
                <w:b/>
                <w:sz w:val="20"/>
                <w:lang w:eastAsia="pl-PL"/>
              </w:rPr>
              <w:t>Crystal</w:t>
            </w:r>
            <w:proofErr w:type="spellEnd"/>
            <w:r w:rsidRPr="004B4599">
              <w:rPr>
                <w:rFonts w:ascii="Calibri" w:eastAsia="Calibri" w:hAnsi="Calibri" w:cs="Calibri"/>
                <w:b/>
                <w:sz w:val="20"/>
                <w:lang w:eastAsia="pl-PL"/>
              </w:rPr>
              <w:t xml:space="preserve"> lub innej znacząco poprawiającej jakość obrazowania</w:t>
            </w:r>
          </w:p>
          <w:p w14:paraId="554EB99E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Zakres częstotliwości pracy minimum 1-5 MHz</w:t>
            </w:r>
          </w:p>
          <w:p w14:paraId="4833BE09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Liczba elementów minimum 80</w:t>
            </w:r>
          </w:p>
          <w:p w14:paraId="040E3EBB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Kąt skanowania minimum  90 stopni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1894F25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BAE15A8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3377DDC8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left w:w="40" w:type="dxa"/>
              <w:right w:w="40" w:type="dxa"/>
            </w:tcMar>
          </w:tcPr>
          <w:p w14:paraId="6B8A4B4E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Możliwości  rozbudowy o:</w:t>
            </w:r>
          </w:p>
        </w:tc>
      </w:tr>
      <w:tr w:rsidR="004B4599" w:rsidRPr="004B4599" w14:paraId="77AFCDAC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884119C" w14:textId="77777777" w:rsidR="004B4599" w:rsidRPr="004B4599" w:rsidRDefault="004B4599" w:rsidP="004B4599">
            <w:pPr>
              <w:numPr>
                <w:ilvl w:val="0"/>
                <w:numId w:val="6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1DA439E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Aplikacja dedykowana do analizy stopnia stłuszczenia wątroby metodą pomiaru </w:t>
            </w:r>
            <w:proofErr w:type="spellStart"/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atenuacji</w:t>
            </w:r>
            <w:proofErr w:type="spellEnd"/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fali ultradźwiękowej oraz aplikacja dedykowana do pomiaru stopnia </w:t>
            </w:r>
            <w:proofErr w:type="spellStart"/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>stłusczenia</w:t>
            </w:r>
            <w:proofErr w:type="spellEnd"/>
            <w:r w:rsidRPr="004B4599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wątroby poprzez analizę stopnia rozproszenia wstecznego fali ultradźwiękowej przechodzącej przez badany obszar tkanki.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04D4D05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090A250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3845A252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722E01" w14:textId="77777777" w:rsidR="004B4599" w:rsidRPr="004B4599" w:rsidRDefault="004B4599" w:rsidP="004B4599">
            <w:pPr>
              <w:numPr>
                <w:ilvl w:val="0"/>
                <w:numId w:val="6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D5BB334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Aplikacja do automatycznego  wyliczania indexu wątrobowo-nerkowego do ilościowej oceny stłuszczenia wątroby poprzez porównanie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echogeniczności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miąższu wątroby z korą nerki (aparat w sposób automatyczny dokonuje analizy obrazu i wstawia markery pomiarowe w strukturę wątroby oraz nerki).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1F6BFBC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226743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2A94166E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271080B" w14:textId="77777777" w:rsidR="004B4599" w:rsidRPr="004B4599" w:rsidRDefault="004B4599" w:rsidP="004B4599">
            <w:pPr>
              <w:numPr>
                <w:ilvl w:val="0"/>
                <w:numId w:val="6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54E6930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Oprogramowanie umożliwiające wykonanie badania ze środkiem kontrastującym przy niskim indeksie mechanicznym. (CEUS)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C260C16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AA83ED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45E7AA3E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E2D530E" w14:textId="77777777" w:rsidR="004B4599" w:rsidRPr="004B4599" w:rsidRDefault="004B4599" w:rsidP="004B4599">
            <w:pPr>
              <w:numPr>
                <w:ilvl w:val="0"/>
                <w:numId w:val="6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BD7F26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Obrazowanie pozwalające  „nakładać”  obrazy na  ultrasonografie w trybie B-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mode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z obrazami uzyskiwanych z  CT i MR tzw. Fuzja obrazów w czasie rzeczywistym z synchronizacją płaszczyzn. Możliwość zastosowania fuzji obrazów na sondach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convex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endocavity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, linia.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67C8EED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83E4A8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31129B0C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37AE29D" w14:textId="77777777" w:rsidR="004B4599" w:rsidRPr="004B4599" w:rsidRDefault="004B4599" w:rsidP="004B4599">
            <w:pPr>
              <w:numPr>
                <w:ilvl w:val="0"/>
                <w:numId w:val="6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C5495EC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Oprogramowanie do badania piersi w trybie B-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Mode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, dające możliwość wykonania analizy morfologicznej z automatycznym oraz półautomatycznym obrysem ewentualnych zmian nowotworowych, możliwość klasyfikacji nowotworowej zgodnie ze stosowanymi  skalami (np. BI-RADS (piersi) ) oraz szereg funkcjonalności m.in. do kilku proponowanych obrysów zmiany nowotworowej, uwidocznionych na panelu dotykowym oraz dedykowany raport z badania piersi, dostępne minimum 2 metody klasyfikacji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408665C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4BB95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14CDE3F0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1D2DDAC" w14:textId="77777777" w:rsidR="004B4599" w:rsidRPr="004B4599" w:rsidRDefault="004B4599" w:rsidP="004B4599">
            <w:pPr>
              <w:numPr>
                <w:ilvl w:val="0"/>
                <w:numId w:val="6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18EDFD0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Pomiary Z-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score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12CD73F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4A7DEF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7AC85FC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AE24D0" w14:textId="77777777" w:rsidR="004B4599" w:rsidRPr="004B4599" w:rsidRDefault="004B4599" w:rsidP="004B4599">
            <w:pPr>
              <w:numPr>
                <w:ilvl w:val="0"/>
                <w:numId w:val="7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8C702F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Możliwość  rozbudowy o oprogramowanie umożliwiające strumieniowe i sieciowe przesyłanie obrazów diagnostycznych wraz z dźwiękiem na komputery, tablety znajdujące się w innych placówkach w celu współpracy/konsultacji online.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5CADCC2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83DC70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2A050065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9CF176" w14:textId="77777777" w:rsidR="004B4599" w:rsidRPr="004B4599" w:rsidRDefault="004B4599" w:rsidP="004B4599">
            <w:pPr>
              <w:numPr>
                <w:ilvl w:val="0"/>
                <w:numId w:val="7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FE7F855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Możliwość  rozbudowy o moduł umożliwiający bezprzewodowe przesyłanie obrazów na telefony i tablety za pomocą sieci WIFI z wykorzystaniem kodu QR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12EC51F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4D13FF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4027C2D1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ECE59B" w14:textId="77777777" w:rsidR="004B4599" w:rsidRPr="004B4599" w:rsidRDefault="004B4599" w:rsidP="004B4599">
            <w:pPr>
              <w:numPr>
                <w:ilvl w:val="0"/>
                <w:numId w:val="7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473126A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Możliwość  rozbudowy o funkcję automatycznego pomiaru kompleksu IMT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3A4A91D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F88C36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2EE40765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069A58A" w14:textId="77777777" w:rsidR="004B4599" w:rsidRPr="004B4599" w:rsidRDefault="004B4599" w:rsidP="004B4599">
            <w:pPr>
              <w:numPr>
                <w:ilvl w:val="0"/>
                <w:numId w:val="7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0008244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Możliwość rozbudowy o funkcję oprogramowania do badania tarczycy w trybie B-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Mode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, dającą możliwość wykonania analizy morfologicznej z automatycznym oraz półautomatycznym obrysem ewentualnych zmian nowotworowych, możliwością klasyfikacji nowotworowej zgodnie ze stosowanymi  skalami (np. skalą TI-RADS (Tarczyca)) oraz szereg funkcjonalności m.in. do kilku proponowanych obrysów zmiany nowotworowej, uwidocznionych na panelu dotykowym oraz dedykowany raport z tarczycy min 3 metody klasyfikacji tarczyc, np. K-TIRADS, ATA, EU-TIRADS 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E922A18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865A7D2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3D090A64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FC7AF0" w14:textId="77777777" w:rsidR="004B4599" w:rsidRPr="004B4599" w:rsidRDefault="004B4599" w:rsidP="004B4599">
            <w:pPr>
              <w:numPr>
                <w:ilvl w:val="0"/>
                <w:numId w:val="7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D0553CD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rozbudowy o oprogramowanie służące do wykonywania w sposób w pełni automatyczny pomiarów mięśnia sercowego w trybach 2D/ M-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mode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/ PW/ CW oraz Dopplera tkankowego z użyciem EKG lub bez zapisu EKG, automatycznie wykrywającego fazę skurczu oraz rozkurczu. Oprogramowanie te ma w sposób automatyczny wykrywać przekrój anatomiczny serca i wybierać właściwy pomiar dla danego trybu pracy. Pomiary minimum: tryb B (LAX):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IVSd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LVIDd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LVPWd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IVSs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LVIDs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LVPWs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RVIDd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Ao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Diam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LA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Diam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; (A4C / A2C): LA Volume, LV Volume wraz z wyliczeniem frakcji wyrzutowej, dla trybu M: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IVSd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LVIDd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LVPWd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IVSs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LVIDs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LVPWs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;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Ao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Diam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, LA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Diam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; dla trybów Dopplerowskich (CW/PW): RVOT, LVOT, MV, MR, AV, AR, PV, PR, dla Dopplera tkankowego E’, A’, S’.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06CE12C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073F01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CF4DAF3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EE07014" w14:textId="77777777" w:rsidR="004B4599" w:rsidRPr="004B4599" w:rsidRDefault="004B4599" w:rsidP="004B4599">
            <w:pPr>
              <w:numPr>
                <w:ilvl w:val="0"/>
                <w:numId w:val="7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338694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 rozbudowy o oprogramowanie do automatycznego wyznaczania frakcji wyrzutowej lewej komory z projekcji A2C oraz A4C, automatyczne rozpoznanie   projekcji i wyznaczenie objętości LV dla skurczu i rozkurczu za pomocą jednego kliknięcia. Analiza możliwa z sygnałem EKG oraz bez sygnału EKG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62AF972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B0568A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4F5E6DE6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808EFE" w14:textId="77777777" w:rsidR="004B4599" w:rsidRPr="004B4599" w:rsidRDefault="004B4599" w:rsidP="004B4599">
            <w:pPr>
              <w:numPr>
                <w:ilvl w:val="0"/>
                <w:numId w:val="7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6FA83B5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Możliwość rozbudowy o software do automatycznej detekcji nerwów, kości, mięśni i naczyń w czasie rzeczywistym, każda ze struktur obrysowywana innym kolorem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39BA3FF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EF6765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8BAB8E3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AAF315" w14:textId="77777777" w:rsidR="004B4599" w:rsidRPr="004B4599" w:rsidRDefault="004B4599" w:rsidP="004B4599">
            <w:pPr>
              <w:numPr>
                <w:ilvl w:val="0"/>
                <w:numId w:val="7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D3C675C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Fabrycznie wbudowane zasilanie bateryjne o pojemności min 6900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mAh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 umożliwiające nieprzerwaną pracę po zaniku zasilania sieciowego przez min 40min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15622A4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7BCED7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8F2E734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53D1CE" w14:textId="77777777" w:rsidR="004B4599" w:rsidRPr="004B4599" w:rsidRDefault="004B4599" w:rsidP="004B4599">
            <w:pPr>
              <w:numPr>
                <w:ilvl w:val="0"/>
                <w:numId w:val="7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0A490B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rozbudowy o automatyczne badanie według   IOTA ADNEX lub inny model prognostyczny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44FD3BC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7A8952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1831345D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left w:w="40" w:type="dxa"/>
              <w:right w:w="40" w:type="dxa"/>
            </w:tcMar>
            <w:vAlign w:val="center"/>
          </w:tcPr>
          <w:p w14:paraId="499C9C9E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lang w:eastAsia="pl-PL"/>
              </w:rPr>
              <w:t>Możliwe do podłączenia głowice na dzień składania ofert</w:t>
            </w:r>
          </w:p>
        </w:tc>
      </w:tr>
      <w:tr w:rsidR="004B4599" w:rsidRPr="004B4599" w14:paraId="3DF4D6D7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2B29AE5" w14:textId="77777777" w:rsidR="004B4599" w:rsidRPr="004B4599" w:rsidRDefault="004B4599" w:rsidP="004B4599">
            <w:pPr>
              <w:numPr>
                <w:ilvl w:val="0"/>
                <w:numId w:val="7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8ED052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 xml:space="preserve">Głowica </w:t>
            </w:r>
            <w:proofErr w:type="spellStart"/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microconvex</w:t>
            </w:r>
            <w:proofErr w:type="spellEnd"/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, szerokopasmowa</w:t>
            </w:r>
          </w:p>
          <w:p w14:paraId="07EA96D6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Zakres częstotliwości pracy minimum 3-12 MHz</w:t>
            </w:r>
          </w:p>
          <w:p w14:paraId="4DA94D0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Liczba elementów minimum 128</w:t>
            </w:r>
          </w:p>
          <w:p w14:paraId="72FD1C1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Kąt skanowania minimum 91 stopni</w:t>
            </w:r>
          </w:p>
          <w:p w14:paraId="732ADB84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Obrazowanie harmoniczne</w:t>
            </w:r>
          </w:p>
          <w:p w14:paraId="4E34564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zastosowania przystawki biopsyjnej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8DDECD4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D36C77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794BA73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E2C620" w14:textId="77777777" w:rsidR="004B4599" w:rsidRPr="004B4599" w:rsidRDefault="004B4599" w:rsidP="004B4599">
            <w:pPr>
              <w:numPr>
                <w:ilvl w:val="0"/>
                <w:numId w:val="80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AD7B98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Głowica liniowa, szerokopasmowa</w:t>
            </w:r>
          </w:p>
          <w:p w14:paraId="00F54C49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Zakres częstotliwości pracy 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minimum</w:t>
            </w: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3-22MHz</w:t>
            </w:r>
          </w:p>
          <w:p w14:paraId="5D7C30A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Liczba elementów 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minimum</w:t>
            </w: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192</w:t>
            </w:r>
          </w:p>
          <w:p w14:paraId="0062A5D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Pole skanowania maksimum 26mm</w:t>
            </w:r>
          </w:p>
          <w:p w14:paraId="63804EF7" w14:textId="77777777" w:rsidR="004B4599" w:rsidRPr="004B4599" w:rsidRDefault="004B4599" w:rsidP="004B4599">
            <w:pPr>
              <w:spacing w:after="0" w:line="240" w:lineRule="auto"/>
              <w:rPr>
                <w:rFonts w:eastAsiaTheme="minorEastAsia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Obrazowanie harmoniczne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C62463A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2D07E4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1397B2BB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C1BB19" w14:textId="77777777" w:rsidR="004B4599" w:rsidRPr="004B4599" w:rsidRDefault="004B4599" w:rsidP="004B4599">
            <w:pPr>
              <w:numPr>
                <w:ilvl w:val="0"/>
                <w:numId w:val="8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633887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Głowica Liniowa, szerokopasmowa</w:t>
            </w:r>
          </w:p>
          <w:p w14:paraId="1206598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Zakres częstotliwości pracy minimum 4-18 MHz</w:t>
            </w:r>
          </w:p>
          <w:p w14:paraId="18A4666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Liczba elementów minimum  288</w:t>
            </w:r>
          </w:p>
          <w:p w14:paraId="75F974A0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Pole skanowania maksimum 39 mm</w:t>
            </w:r>
          </w:p>
          <w:p w14:paraId="7DFC1DF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Obrazowanie harmoniczne minimum 5 częstotliwości </w:t>
            </w:r>
          </w:p>
          <w:p w14:paraId="4C15EEFC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Możliwość zastosowania przystawki biopsyjnej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07E0F32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1995E0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3D031EB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B074CB" w14:textId="77777777" w:rsidR="004B4599" w:rsidRPr="004B4599" w:rsidRDefault="004B4599" w:rsidP="004B4599">
            <w:pPr>
              <w:numPr>
                <w:ilvl w:val="0"/>
                <w:numId w:val="82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57D66D0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Głowica kardiologiczna pediatryczna, szerokopasmowa </w:t>
            </w:r>
          </w:p>
          <w:p w14:paraId="26DE15F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Zakres częstotliwości pracy 3-8 MHz</w:t>
            </w:r>
          </w:p>
          <w:p w14:paraId="30FCE3B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Liczba elementów min 96</w:t>
            </w:r>
          </w:p>
          <w:p w14:paraId="70B7E406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Kąt skanowania min 90°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9B3BB81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, podać</w:t>
            </w: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2D317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D2F9314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17F656" w14:textId="77777777" w:rsidR="004B4599" w:rsidRPr="004B4599" w:rsidRDefault="004B4599" w:rsidP="004B4599">
            <w:pPr>
              <w:numPr>
                <w:ilvl w:val="0"/>
                <w:numId w:val="8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435225A5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Głowica kardiologiczna neonatologiczna, szerokopasmowa </w:t>
            </w:r>
          </w:p>
          <w:p w14:paraId="417B1411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Zakres częstotliwości pracy 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minimum</w:t>
            </w: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4-12 MHz</w:t>
            </w:r>
          </w:p>
          <w:p w14:paraId="29BDA3F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Liczba elementów 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minimum</w:t>
            </w: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96</w:t>
            </w:r>
          </w:p>
          <w:p w14:paraId="6B475799" w14:textId="77777777" w:rsidR="004B4599" w:rsidRPr="004B4599" w:rsidRDefault="004B4599" w:rsidP="004B4599">
            <w:pPr>
              <w:spacing w:after="0" w:line="240" w:lineRule="auto"/>
              <w:rPr>
                <w:rFonts w:eastAsiaTheme="minorEastAsia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Kąt skanowania 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minimum</w:t>
            </w: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90°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AF87CDF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9DB4D42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33D91EE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52A1F48" w14:textId="77777777" w:rsidR="004B4599" w:rsidRPr="004B4599" w:rsidRDefault="004B4599" w:rsidP="004B4599">
            <w:pPr>
              <w:numPr>
                <w:ilvl w:val="0"/>
                <w:numId w:val="8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BFF161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Głowica </w:t>
            </w:r>
            <w:proofErr w:type="spellStart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endowaginalna</w:t>
            </w:r>
            <w:proofErr w:type="spellEnd"/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,</w:t>
            </w:r>
            <w:r w:rsidRPr="004B4599">
              <w:rPr>
                <w:rFonts w:ascii="Calibri" w:eastAsia="Calibri" w:hAnsi="Calibri" w:cs="Calibri"/>
                <w:b/>
                <w:sz w:val="20"/>
                <w:lang w:eastAsia="pl-PL"/>
              </w:rPr>
              <w:t xml:space="preserve"> </w:t>
            </w: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szerokopasmowa </w:t>
            </w:r>
          </w:p>
          <w:p w14:paraId="3400A4F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Zakres częstotliwości pracy minimum  2-11 MHz</w:t>
            </w:r>
          </w:p>
          <w:p w14:paraId="17C55B65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Liczba elementów minimum 192</w:t>
            </w:r>
          </w:p>
          <w:p w14:paraId="094FE5F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Kąt skanowania minimum 200 stopni</w:t>
            </w:r>
          </w:p>
          <w:p w14:paraId="593712DE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Obrazowanie harmoniczne </w:t>
            </w:r>
          </w:p>
          <w:p w14:paraId="30DBC76F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Możliwość pracy z oprogramowaniem do Fuzji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A7EBFAB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 xml:space="preserve">Tak, podać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B8BF4DC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F6F4D1F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145AF6" w14:textId="77777777" w:rsidR="004B4599" w:rsidRPr="004B4599" w:rsidRDefault="004B4599" w:rsidP="004B4599">
            <w:pPr>
              <w:numPr>
                <w:ilvl w:val="0"/>
                <w:numId w:val="85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3F260D0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Głowica </w:t>
            </w:r>
            <w:proofErr w:type="spellStart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Convex</w:t>
            </w:r>
            <w:proofErr w:type="spellEnd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</w:t>
            </w:r>
            <w:proofErr w:type="spellStart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Volumetryczny</w:t>
            </w:r>
            <w:proofErr w:type="spellEnd"/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,</w:t>
            </w: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 xml:space="preserve"> </w:t>
            </w: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szerokopasmowa</w:t>
            </w:r>
          </w:p>
          <w:p w14:paraId="1478F66A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Zakres częstotliwości pracy 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minimum</w:t>
            </w: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1-8 MHz</w:t>
            </w:r>
          </w:p>
          <w:p w14:paraId="7F91F4BB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Liczba elementów 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minimum</w:t>
            </w: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192</w:t>
            </w:r>
          </w:p>
          <w:p w14:paraId="1D669AEE" w14:textId="77777777" w:rsidR="004B4599" w:rsidRPr="004B4599" w:rsidRDefault="004B4599" w:rsidP="004B4599">
            <w:pPr>
              <w:spacing w:after="0" w:line="240" w:lineRule="auto"/>
              <w:rPr>
                <w:rFonts w:eastAsiaTheme="minorEastAsia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Kąt skanowania </w:t>
            </w:r>
            <w:r w:rsidRPr="004B4599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minimum</w:t>
            </w: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  70 stopni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524CA5" w14:textId="77777777" w:rsidR="004B4599" w:rsidRPr="004B4599" w:rsidRDefault="004B4599" w:rsidP="004B459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53018C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1CAA137B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4BEE825E" w14:textId="77777777" w:rsidR="004B4599" w:rsidRPr="004B4599" w:rsidRDefault="004B4599" w:rsidP="004B4599">
            <w:pPr>
              <w:numPr>
                <w:ilvl w:val="0"/>
                <w:numId w:val="8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40" w:type="dxa"/>
              <w:right w:w="40" w:type="dxa"/>
            </w:tcMar>
            <w:vAlign w:val="bottom"/>
          </w:tcPr>
          <w:p w14:paraId="180C1D67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Inne wymagania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23D0B650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18EECFE4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101CD681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3BA0B42" w14:textId="77777777" w:rsidR="004B4599" w:rsidRPr="004B4599" w:rsidRDefault="004B4599" w:rsidP="004B4599">
            <w:pPr>
              <w:numPr>
                <w:ilvl w:val="0"/>
                <w:numId w:val="87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607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14:paraId="534EB7F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Inne nie wymienione powyżej elementy systemu niezbędne do jego prawidłowego funkcjonowania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F39802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Tak- wymienić jeśli dotyczy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51B3714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05F28303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3D5DDD58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B.I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5501419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 xml:space="preserve">Wymagania dodatkowe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2C3D7E9E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4E2F418C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793F0B41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398B3D3" w14:textId="77777777" w:rsidR="004B4599" w:rsidRPr="004B4599" w:rsidRDefault="004B4599" w:rsidP="004B4599">
            <w:pPr>
              <w:numPr>
                <w:ilvl w:val="0"/>
                <w:numId w:val="88"/>
              </w:numPr>
              <w:tabs>
                <w:tab w:val="left" w:pos="720"/>
              </w:tabs>
              <w:spacing w:after="0" w:line="240" w:lineRule="auto"/>
              <w:ind w:left="720" w:hanging="720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4378629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Instrukcje obsługi w jęz. polskim w wersji elektronicznej</w:t>
            </w:r>
          </w:p>
        </w:tc>
        <w:tc>
          <w:tcPr>
            <w:tcW w:w="130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122AAEF" w14:textId="77777777" w:rsidR="004B4599" w:rsidRPr="004B4599" w:rsidRDefault="004B4599" w:rsidP="004B4599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 –  przy dostawie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A047D12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075C530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29FB627" w14:textId="77777777" w:rsidR="004B4599" w:rsidRPr="004B4599" w:rsidRDefault="004B4599" w:rsidP="004B4599">
            <w:pPr>
              <w:numPr>
                <w:ilvl w:val="0"/>
                <w:numId w:val="89"/>
              </w:numPr>
              <w:tabs>
                <w:tab w:val="left" w:pos="720"/>
              </w:tabs>
              <w:spacing w:after="0" w:line="240" w:lineRule="auto"/>
              <w:ind w:left="720" w:hanging="720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441B9B42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Dokumentacja serwisowa i techniczna (uzupełniony paszport techniczny)</w:t>
            </w:r>
          </w:p>
        </w:tc>
        <w:tc>
          <w:tcPr>
            <w:tcW w:w="130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2200972" w14:textId="77777777" w:rsidR="004B4599" w:rsidRPr="004B4599" w:rsidRDefault="004B4599" w:rsidP="004B4599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 – przy dostawie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52173C6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426C36D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11AA6FE" w14:textId="77777777" w:rsidR="004B4599" w:rsidRPr="004B4599" w:rsidRDefault="004B4599" w:rsidP="004B4599">
            <w:pPr>
              <w:numPr>
                <w:ilvl w:val="0"/>
                <w:numId w:val="90"/>
              </w:numPr>
              <w:tabs>
                <w:tab w:val="left" w:pos="720"/>
              </w:tabs>
              <w:spacing w:after="0" w:line="240" w:lineRule="auto"/>
              <w:ind w:left="720" w:hanging="720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16852EF9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 xml:space="preserve">Formularz rekomendowanych okresowych czynności konserwacyjnych (przeglądy, wymiany itp.) – </w:t>
            </w: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dostarczyć przy dostawie lub wskazać miejsce w instrukcji obsługi</w:t>
            </w:r>
          </w:p>
        </w:tc>
        <w:tc>
          <w:tcPr>
            <w:tcW w:w="130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E67D1FD" w14:textId="77777777" w:rsidR="004B4599" w:rsidRPr="004B4599" w:rsidRDefault="004B4599" w:rsidP="004B4599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0"/>
                <w:lang w:eastAsia="pl-PL"/>
              </w:rPr>
              <w:t>Tak – przy dostawie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3FEF8DFC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67FB0353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3E24265B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>B.II</w:t>
            </w:r>
          </w:p>
        </w:tc>
        <w:tc>
          <w:tcPr>
            <w:tcW w:w="49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0BE05145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b/>
                <w:sz w:val="22"/>
                <w:lang w:eastAsia="pl-PL"/>
              </w:rPr>
              <w:t xml:space="preserve">Szkolenia </w:t>
            </w:r>
          </w:p>
        </w:tc>
        <w:tc>
          <w:tcPr>
            <w:tcW w:w="130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379A803C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left w:w="40" w:type="dxa"/>
              <w:right w:w="40" w:type="dxa"/>
            </w:tcMar>
          </w:tcPr>
          <w:p w14:paraId="3D36522B" w14:textId="77777777" w:rsidR="004B4599" w:rsidRPr="004B4599" w:rsidRDefault="004B4599" w:rsidP="004B459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201FFBA2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3BB80D7" w14:textId="77777777" w:rsidR="004B4599" w:rsidRPr="004B4599" w:rsidRDefault="004B4599" w:rsidP="004B4599">
            <w:pPr>
              <w:numPr>
                <w:ilvl w:val="0"/>
                <w:numId w:val="91"/>
              </w:numPr>
              <w:tabs>
                <w:tab w:val="left" w:pos="720"/>
              </w:tabs>
              <w:spacing w:after="0" w:line="240" w:lineRule="auto"/>
              <w:ind w:left="720" w:hanging="720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1</w:t>
            </w:r>
          </w:p>
        </w:tc>
        <w:tc>
          <w:tcPr>
            <w:tcW w:w="4930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6B4A6AFB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Szkolenie personelu medycznego w zakresie obsługi, pierwsze szkolenie przy uruchomieniu, kolejne na życzenie Zamawiającego w okresie do roku od uruchomienia.</w:t>
            </w:r>
          </w:p>
        </w:tc>
        <w:tc>
          <w:tcPr>
            <w:tcW w:w="1307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20F705D6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3FA7B6E3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4B4599" w:rsidRPr="004B4599" w14:paraId="57AD7735" w14:textId="77777777" w:rsidTr="00B36D04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6052F2D" w14:textId="77777777" w:rsidR="004B4599" w:rsidRPr="004B4599" w:rsidRDefault="004B4599" w:rsidP="004B4599">
            <w:pPr>
              <w:numPr>
                <w:ilvl w:val="0"/>
                <w:numId w:val="92"/>
              </w:numPr>
              <w:tabs>
                <w:tab w:val="left" w:pos="720"/>
              </w:tabs>
              <w:spacing w:after="0" w:line="240" w:lineRule="auto"/>
              <w:ind w:left="720" w:hanging="720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0FEF831A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Szkolenie personelu technicznego w zakresie: budowa i kontrola systemu, diagnostyka uszkodzeń w zakresie podstawowym.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285474C" w14:textId="77777777" w:rsidR="004B4599" w:rsidRPr="004B4599" w:rsidRDefault="004B4599" w:rsidP="004B45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4B4599">
              <w:rPr>
                <w:rFonts w:ascii="Calibri" w:eastAsia="Calibri" w:hAnsi="Calibri" w:cs="Calibri"/>
                <w:sz w:val="22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14:paraId="7E0D1A0E" w14:textId="77777777" w:rsidR="004B4599" w:rsidRPr="004B4599" w:rsidRDefault="004B4599" w:rsidP="004B4599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</w:tbl>
    <w:p w14:paraId="51A8CFB4" w14:textId="77777777" w:rsidR="004B4599" w:rsidRDefault="004B4599"/>
    <w:sectPr w:rsidR="004B45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7DE1" w14:textId="77777777" w:rsidR="005B1387" w:rsidRDefault="005B1387" w:rsidP="005B1387">
      <w:pPr>
        <w:spacing w:after="0" w:line="240" w:lineRule="auto"/>
      </w:pPr>
      <w:r>
        <w:separator/>
      </w:r>
    </w:p>
  </w:endnote>
  <w:endnote w:type="continuationSeparator" w:id="0">
    <w:p w14:paraId="79B81A8B" w14:textId="77777777" w:rsidR="005B1387" w:rsidRDefault="005B1387" w:rsidP="005B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E464" w14:textId="77777777" w:rsidR="005B1387" w:rsidRDefault="005B1387" w:rsidP="005B1387">
      <w:pPr>
        <w:spacing w:after="0" w:line="240" w:lineRule="auto"/>
      </w:pPr>
      <w:r>
        <w:separator/>
      </w:r>
    </w:p>
  </w:footnote>
  <w:footnote w:type="continuationSeparator" w:id="0">
    <w:p w14:paraId="532DCF8F" w14:textId="77777777" w:rsidR="005B1387" w:rsidRDefault="005B1387" w:rsidP="005B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6376" w14:textId="70E1DF59" w:rsidR="005B1387" w:rsidRDefault="005B1387" w:rsidP="005B1387">
    <w:pPr>
      <w:pStyle w:val="Nagwek"/>
      <w:jc w:val="right"/>
    </w:pPr>
    <w:r>
      <w:t>Załącznik nr 1 do zapytania</w:t>
    </w:r>
  </w:p>
  <w:p w14:paraId="418ECDCA" w14:textId="1926ECE2" w:rsidR="005B1387" w:rsidRDefault="005B1387" w:rsidP="005B1387">
    <w:pPr>
      <w:pStyle w:val="Nagwek"/>
      <w:jc w:val="center"/>
    </w:pPr>
    <w:r>
      <w:t>PARAMETRY TECHNICZNE SZACOWANEGO APARATU USG</w:t>
    </w:r>
  </w:p>
  <w:p w14:paraId="6407F0D6" w14:textId="5FB2C4A2" w:rsidR="005B1387" w:rsidRDefault="005B1387" w:rsidP="005B1387">
    <w:pPr>
      <w:pStyle w:val="Nagwek"/>
      <w:jc w:val="center"/>
    </w:pPr>
    <w:proofErr w:type="spellStart"/>
    <w:r>
      <w:t>ProMed</w:t>
    </w:r>
    <w:proofErr w:type="spellEnd"/>
    <w:r>
      <w:t xml:space="preserve"> Sp. z  o.o., ul. Kościerska 9, 89-600 Chojnice</w:t>
    </w:r>
  </w:p>
  <w:p w14:paraId="559A520C" w14:textId="77777777" w:rsidR="005B1387" w:rsidRDefault="005B1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ADF"/>
    <w:multiLevelType w:val="multilevel"/>
    <w:tmpl w:val="09F09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F32DB"/>
    <w:multiLevelType w:val="multilevel"/>
    <w:tmpl w:val="7ECE3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97FF8"/>
    <w:multiLevelType w:val="multilevel"/>
    <w:tmpl w:val="4C06F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34E87"/>
    <w:multiLevelType w:val="multilevel"/>
    <w:tmpl w:val="99D27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9062C"/>
    <w:multiLevelType w:val="multilevel"/>
    <w:tmpl w:val="FB6CF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D1C45"/>
    <w:multiLevelType w:val="multilevel"/>
    <w:tmpl w:val="84F8B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13532F"/>
    <w:multiLevelType w:val="multilevel"/>
    <w:tmpl w:val="FE1AE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151CCB"/>
    <w:multiLevelType w:val="multilevel"/>
    <w:tmpl w:val="C2E09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885A24"/>
    <w:multiLevelType w:val="multilevel"/>
    <w:tmpl w:val="DFFC4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F048B3"/>
    <w:multiLevelType w:val="multilevel"/>
    <w:tmpl w:val="811A2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30449A"/>
    <w:multiLevelType w:val="multilevel"/>
    <w:tmpl w:val="F0B62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8E49E1"/>
    <w:multiLevelType w:val="multilevel"/>
    <w:tmpl w:val="06FE8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580FA5"/>
    <w:multiLevelType w:val="multilevel"/>
    <w:tmpl w:val="C5D2A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B57902"/>
    <w:multiLevelType w:val="multilevel"/>
    <w:tmpl w:val="237E2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CF60EE"/>
    <w:multiLevelType w:val="multilevel"/>
    <w:tmpl w:val="C5F03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FB40BD"/>
    <w:multiLevelType w:val="multilevel"/>
    <w:tmpl w:val="B8925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7874AF6"/>
    <w:multiLevelType w:val="multilevel"/>
    <w:tmpl w:val="E578D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FD7D8C"/>
    <w:multiLevelType w:val="multilevel"/>
    <w:tmpl w:val="74287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680A96"/>
    <w:multiLevelType w:val="multilevel"/>
    <w:tmpl w:val="82E89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F21463"/>
    <w:multiLevelType w:val="multilevel"/>
    <w:tmpl w:val="BE9CD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3F70EC"/>
    <w:multiLevelType w:val="multilevel"/>
    <w:tmpl w:val="9EC8D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B2287F"/>
    <w:multiLevelType w:val="multilevel"/>
    <w:tmpl w:val="A3B25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4C0196C"/>
    <w:multiLevelType w:val="multilevel"/>
    <w:tmpl w:val="053AD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082954"/>
    <w:multiLevelType w:val="multilevel"/>
    <w:tmpl w:val="7D9AF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A72E60"/>
    <w:multiLevelType w:val="multilevel"/>
    <w:tmpl w:val="A6BE5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9AB51A8"/>
    <w:multiLevelType w:val="multilevel"/>
    <w:tmpl w:val="C8367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AAD75A0"/>
    <w:multiLevelType w:val="multilevel"/>
    <w:tmpl w:val="87EE4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1126EB"/>
    <w:multiLevelType w:val="multilevel"/>
    <w:tmpl w:val="8ECE0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1C428B"/>
    <w:multiLevelType w:val="multilevel"/>
    <w:tmpl w:val="44E68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006390"/>
    <w:multiLevelType w:val="multilevel"/>
    <w:tmpl w:val="C51E9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9C41E2"/>
    <w:multiLevelType w:val="multilevel"/>
    <w:tmpl w:val="59743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3E479B0"/>
    <w:multiLevelType w:val="multilevel"/>
    <w:tmpl w:val="560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40727D4"/>
    <w:multiLevelType w:val="multilevel"/>
    <w:tmpl w:val="6DDAB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233AFE"/>
    <w:multiLevelType w:val="multilevel"/>
    <w:tmpl w:val="D910E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54D1B9C"/>
    <w:multiLevelType w:val="multilevel"/>
    <w:tmpl w:val="B90EE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7EF1693"/>
    <w:multiLevelType w:val="multilevel"/>
    <w:tmpl w:val="912E0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8097280"/>
    <w:multiLevelType w:val="multilevel"/>
    <w:tmpl w:val="B9FA4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833434E"/>
    <w:multiLevelType w:val="multilevel"/>
    <w:tmpl w:val="99BA0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AC01899"/>
    <w:multiLevelType w:val="multilevel"/>
    <w:tmpl w:val="DA78D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ACA0E34"/>
    <w:multiLevelType w:val="multilevel"/>
    <w:tmpl w:val="39C83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BA14625"/>
    <w:multiLevelType w:val="multilevel"/>
    <w:tmpl w:val="8E920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BF56B30"/>
    <w:multiLevelType w:val="multilevel"/>
    <w:tmpl w:val="9C5E4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C165657"/>
    <w:multiLevelType w:val="multilevel"/>
    <w:tmpl w:val="4064B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D5B1B4C"/>
    <w:multiLevelType w:val="multilevel"/>
    <w:tmpl w:val="D2326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D983072"/>
    <w:multiLevelType w:val="multilevel"/>
    <w:tmpl w:val="7124F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E9C346A"/>
    <w:multiLevelType w:val="multilevel"/>
    <w:tmpl w:val="2A86D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F197280"/>
    <w:multiLevelType w:val="multilevel"/>
    <w:tmpl w:val="E1D65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FE57FCC"/>
    <w:multiLevelType w:val="multilevel"/>
    <w:tmpl w:val="1A6C0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5C02457"/>
    <w:multiLevelType w:val="multilevel"/>
    <w:tmpl w:val="AEC0B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5D66498"/>
    <w:multiLevelType w:val="multilevel"/>
    <w:tmpl w:val="B46C3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6601589"/>
    <w:multiLevelType w:val="multilevel"/>
    <w:tmpl w:val="95BAA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78F08E0"/>
    <w:multiLevelType w:val="multilevel"/>
    <w:tmpl w:val="64C44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9881A9C"/>
    <w:multiLevelType w:val="multilevel"/>
    <w:tmpl w:val="FC782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A1D09D3"/>
    <w:multiLevelType w:val="multilevel"/>
    <w:tmpl w:val="284C6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C2B5D5A"/>
    <w:multiLevelType w:val="multilevel"/>
    <w:tmpl w:val="290C0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49438A"/>
    <w:multiLevelType w:val="multilevel"/>
    <w:tmpl w:val="7C2AE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E4D271E"/>
    <w:multiLevelType w:val="multilevel"/>
    <w:tmpl w:val="D9F89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FA70A47"/>
    <w:multiLevelType w:val="multilevel"/>
    <w:tmpl w:val="CDA24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0075482"/>
    <w:multiLevelType w:val="multilevel"/>
    <w:tmpl w:val="9D14A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1B85815"/>
    <w:multiLevelType w:val="multilevel"/>
    <w:tmpl w:val="B19E9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1E8799C"/>
    <w:multiLevelType w:val="multilevel"/>
    <w:tmpl w:val="3F66A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20C4D48"/>
    <w:multiLevelType w:val="multilevel"/>
    <w:tmpl w:val="01E04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2263186"/>
    <w:multiLevelType w:val="multilevel"/>
    <w:tmpl w:val="29C48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2B51DB1"/>
    <w:multiLevelType w:val="multilevel"/>
    <w:tmpl w:val="66DC8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3605D9B"/>
    <w:multiLevelType w:val="multilevel"/>
    <w:tmpl w:val="BA828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68D36FE"/>
    <w:multiLevelType w:val="multilevel"/>
    <w:tmpl w:val="D2246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7994A42"/>
    <w:multiLevelType w:val="multilevel"/>
    <w:tmpl w:val="281AE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9C76844"/>
    <w:multiLevelType w:val="multilevel"/>
    <w:tmpl w:val="A4420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9E03726"/>
    <w:multiLevelType w:val="multilevel"/>
    <w:tmpl w:val="BF34A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C1900F6"/>
    <w:multiLevelType w:val="multilevel"/>
    <w:tmpl w:val="0A5A8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E8565AE"/>
    <w:multiLevelType w:val="multilevel"/>
    <w:tmpl w:val="3DD0C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F2B3644"/>
    <w:multiLevelType w:val="multilevel"/>
    <w:tmpl w:val="29AC3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374294C"/>
    <w:multiLevelType w:val="multilevel"/>
    <w:tmpl w:val="E7D44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4607631"/>
    <w:multiLevelType w:val="multilevel"/>
    <w:tmpl w:val="FCD8A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4641CA6"/>
    <w:multiLevelType w:val="multilevel"/>
    <w:tmpl w:val="7F324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6B751F0"/>
    <w:multiLevelType w:val="multilevel"/>
    <w:tmpl w:val="3D764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7C54740"/>
    <w:multiLevelType w:val="multilevel"/>
    <w:tmpl w:val="44D61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94E20BF"/>
    <w:multiLevelType w:val="multilevel"/>
    <w:tmpl w:val="D6C86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AA75B5D"/>
    <w:multiLevelType w:val="multilevel"/>
    <w:tmpl w:val="B0F89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CA53850"/>
    <w:multiLevelType w:val="multilevel"/>
    <w:tmpl w:val="0D20F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EBA14ED"/>
    <w:multiLevelType w:val="multilevel"/>
    <w:tmpl w:val="F5C8A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F670FB3"/>
    <w:multiLevelType w:val="multilevel"/>
    <w:tmpl w:val="FD1CD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00240B3"/>
    <w:multiLevelType w:val="multilevel"/>
    <w:tmpl w:val="CAB06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0280B99"/>
    <w:multiLevelType w:val="multilevel"/>
    <w:tmpl w:val="5DB8D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41A616A"/>
    <w:multiLevelType w:val="multilevel"/>
    <w:tmpl w:val="F08A5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5075EC5"/>
    <w:multiLevelType w:val="multilevel"/>
    <w:tmpl w:val="FDBE0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819327D"/>
    <w:multiLevelType w:val="multilevel"/>
    <w:tmpl w:val="536CC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9603C31"/>
    <w:multiLevelType w:val="multilevel"/>
    <w:tmpl w:val="D0BA2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C372D29"/>
    <w:multiLevelType w:val="multilevel"/>
    <w:tmpl w:val="67907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C4F36E6"/>
    <w:multiLevelType w:val="multilevel"/>
    <w:tmpl w:val="98AA2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D7D70E6"/>
    <w:multiLevelType w:val="multilevel"/>
    <w:tmpl w:val="EF08B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E1A0182"/>
    <w:multiLevelType w:val="multilevel"/>
    <w:tmpl w:val="180C0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7097115">
    <w:abstractNumId w:val="18"/>
  </w:num>
  <w:num w:numId="2" w16cid:durableId="975641189">
    <w:abstractNumId w:val="44"/>
  </w:num>
  <w:num w:numId="3" w16cid:durableId="456800507">
    <w:abstractNumId w:val="85"/>
  </w:num>
  <w:num w:numId="4" w16cid:durableId="2128695446">
    <w:abstractNumId w:val="19"/>
  </w:num>
  <w:num w:numId="5" w16cid:durableId="968391749">
    <w:abstractNumId w:val="81"/>
  </w:num>
  <w:num w:numId="6" w16cid:durableId="760225800">
    <w:abstractNumId w:val="62"/>
  </w:num>
  <w:num w:numId="7" w16cid:durableId="1546676538">
    <w:abstractNumId w:val="25"/>
  </w:num>
  <w:num w:numId="8" w16cid:durableId="741367110">
    <w:abstractNumId w:val="88"/>
  </w:num>
  <w:num w:numId="9" w16cid:durableId="1870607632">
    <w:abstractNumId w:val="32"/>
  </w:num>
  <w:num w:numId="10" w16cid:durableId="522404655">
    <w:abstractNumId w:val="65"/>
  </w:num>
  <w:num w:numId="11" w16cid:durableId="885918921">
    <w:abstractNumId w:val="86"/>
  </w:num>
  <w:num w:numId="12" w16cid:durableId="2031250015">
    <w:abstractNumId w:val="2"/>
  </w:num>
  <w:num w:numId="13" w16cid:durableId="1155486919">
    <w:abstractNumId w:val="76"/>
  </w:num>
  <w:num w:numId="14" w16cid:durableId="108865754">
    <w:abstractNumId w:val="75"/>
  </w:num>
  <w:num w:numId="15" w16cid:durableId="681249658">
    <w:abstractNumId w:val="6"/>
  </w:num>
  <w:num w:numId="16" w16cid:durableId="1072891805">
    <w:abstractNumId w:val="63"/>
  </w:num>
  <w:num w:numId="17" w16cid:durableId="268467874">
    <w:abstractNumId w:val="82"/>
  </w:num>
  <w:num w:numId="18" w16cid:durableId="1885680202">
    <w:abstractNumId w:val="43"/>
  </w:num>
  <w:num w:numId="19" w16cid:durableId="375086632">
    <w:abstractNumId w:val="4"/>
  </w:num>
  <w:num w:numId="20" w16cid:durableId="1549535832">
    <w:abstractNumId w:val="68"/>
  </w:num>
  <w:num w:numId="21" w16cid:durableId="59518501">
    <w:abstractNumId w:val="26"/>
  </w:num>
  <w:num w:numId="22" w16cid:durableId="1070882950">
    <w:abstractNumId w:val="34"/>
  </w:num>
  <w:num w:numId="23" w16cid:durableId="1527673566">
    <w:abstractNumId w:val="67"/>
  </w:num>
  <w:num w:numId="24" w16cid:durableId="1407268259">
    <w:abstractNumId w:val="90"/>
  </w:num>
  <w:num w:numId="25" w16cid:durableId="1119447481">
    <w:abstractNumId w:val="0"/>
  </w:num>
  <w:num w:numId="26" w16cid:durableId="93676716">
    <w:abstractNumId w:val="46"/>
  </w:num>
  <w:num w:numId="27" w16cid:durableId="1589462835">
    <w:abstractNumId w:val="8"/>
  </w:num>
  <w:num w:numId="28" w16cid:durableId="1410274705">
    <w:abstractNumId w:val="71"/>
  </w:num>
  <w:num w:numId="29" w16cid:durableId="888566697">
    <w:abstractNumId w:val="29"/>
  </w:num>
  <w:num w:numId="30" w16cid:durableId="439305363">
    <w:abstractNumId w:val="3"/>
  </w:num>
  <w:num w:numId="31" w16cid:durableId="411241078">
    <w:abstractNumId w:val="16"/>
  </w:num>
  <w:num w:numId="32" w16cid:durableId="1867594034">
    <w:abstractNumId w:val="37"/>
  </w:num>
  <w:num w:numId="33" w16cid:durableId="152913577">
    <w:abstractNumId w:val="5"/>
  </w:num>
  <w:num w:numId="34" w16cid:durableId="787969533">
    <w:abstractNumId w:val="27"/>
  </w:num>
  <w:num w:numId="35" w16cid:durableId="258874753">
    <w:abstractNumId w:val="17"/>
  </w:num>
  <w:num w:numId="36" w16cid:durableId="1662078855">
    <w:abstractNumId w:val="53"/>
  </w:num>
  <w:num w:numId="37" w16cid:durableId="706805975">
    <w:abstractNumId w:val="9"/>
  </w:num>
  <w:num w:numId="38" w16cid:durableId="2073918469">
    <w:abstractNumId w:val="80"/>
  </w:num>
  <w:num w:numId="39" w16cid:durableId="2128429392">
    <w:abstractNumId w:val="28"/>
  </w:num>
  <w:num w:numId="40" w16cid:durableId="1268267179">
    <w:abstractNumId w:val="66"/>
  </w:num>
  <w:num w:numId="41" w16cid:durableId="716274870">
    <w:abstractNumId w:val="54"/>
  </w:num>
  <w:num w:numId="42" w16cid:durableId="175390852">
    <w:abstractNumId w:val="52"/>
  </w:num>
  <w:num w:numId="43" w16cid:durableId="1638415842">
    <w:abstractNumId w:val="23"/>
  </w:num>
  <w:num w:numId="44" w16cid:durableId="1733118617">
    <w:abstractNumId w:val="91"/>
  </w:num>
  <w:num w:numId="45" w16cid:durableId="901524049">
    <w:abstractNumId w:val="77"/>
  </w:num>
  <w:num w:numId="46" w16cid:durableId="968628748">
    <w:abstractNumId w:val="72"/>
  </w:num>
  <w:num w:numId="47" w16cid:durableId="1076241395">
    <w:abstractNumId w:val="14"/>
  </w:num>
  <w:num w:numId="48" w16cid:durableId="316039632">
    <w:abstractNumId w:val="21"/>
  </w:num>
  <w:num w:numId="49" w16cid:durableId="148864848">
    <w:abstractNumId w:val="51"/>
  </w:num>
  <w:num w:numId="50" w16cid:durableId="1009679166">
    <w:abstractNumId w:val="59"/>
  </w:num>
  <w:num w:numId="51" w16cid:durableId="2067293322">
    <w:abstractNumId w:val="56"/>
  </w:num>
  <w:num w:numId="52" w16cid:durableId="1784417740">
    <w:abstractNumId w:val="33"/>
  </w:num>
  <w:num w:numId="53" w16cid:durableId="1287393019">
    <w:abstractNumId w:val="69"/>
  </w:num>
  <w:num w:numId="54" w16cid:durableId="1834954086">
    <w:abstractNumId w:val="38"/>
  </w:num>
  <w:num w:numId="55" w16cid:durableId="462623496">
    <w:abstractNumId w:val="70"/>
  </w:num>
  <w:num w:numId="56" w16cid:durableId="441263108">
    <w:abstractNumId w:val="42"/>
  </w:num>
  <w:num w:numId="57" w16cid:durableId="982466192">
    <w:abstractNumId w:val="45"/>
  </w:num>
  <w:num w:numId="58" w16cid:durableId="1811481636">
    <w:abstractNumId w:val="11"/>
  </w:num>
  <w:num w:numId="59" w16cid:durableId="172064640">
    <w:abstractNumId w:val="30"/>
  </w:num>
  <w:num w:numId="60" w16cid:durableId="926694231">
    <w:abstractNumId w:val="12"/>
  </w:num>
  <w:num w:numId="61" w16cid:durableId="1533808649">
    <w:abstractNumId w:val="50"/>
  </w:num>
  <w:num w:numId="62" w16cid:durableId="2019379097">
    <w:abstractNumId w:val="60"/>
  </w:num>
  <w:num w:numId="63" w16cid:durableId="1915699686">
    <w:abstractNumId w:val="79"/>
  </w:num>
  <w:num w:numId="64" w16cid:durableId="839614305">
    <w:abstractNumId w:val="58"/>
  </w:num>
  <w:num w:numId="65" w16cid:durableId="2134789231">
    <w:abstractNumId w:val="47"/>
  </w:num>
  <w:num w:numId="66" w16cid:durableId="1275214769">
    <w:abstractNumId w:val="73"/>
  </w:num>
  <w:num w:numId="67" w16cid:durableId="1652128827">
    <w:abstractNumId w:val="55"/>
  </w:num>
  <w:num w:numId="68" w16cid:durableId="671220608">
    <w:abstractNumId w:val="74"/>
  </w:num>
  <w:num w:numId="69" w16cid:durableId="1465350392">
    <w:abstractNumId w:val="1"/>
  </w:num>
  <w:num w:numId="70" w16cid:durableId="267277189">
    <w:abstractNumId w:val="24"/>
  </w:num>
  <w:num w:numId="71" w16cid:durableId="780564184">
    <w:abstractNumId w:val="89"/>
  </w:num>
  <w:num w:numId="72" w16cid:durableId="881868990">
    <w:abstractNumId w:val="7"/>
  </w:num>
  <w:num w:numId="73" w16cid:durableId="707411984">
    <w:abstractNumId w:val="83"/>
  </w:num>
  <w:num w:numId="74" w16cid:durableId="1172574505">
    <w:abstractNumId w:val="84"/>
  </w:num>
  <w:num w:numId="75" w16cid:durableId="506021544">
    <w:abstractNumId w:val="49"/>
  </w:num>
  <w:num w:numId="76" w16cid:durableId="571426400">
    <w:abstractNumId w:val="40"/>
  </w:num>
  <w:num w:numId="77" w16cid:durableId="2112506345">
    <w:abstractNumId w:val="36"/>
  </w:num>
  <w:num w:numId="78" w16cid:durableId="1370033667">
    <w:abstractNumId w:val="64"/>
  </w:num>
  <w:num w:numId="79" w16cid:durableId="957024786">
    <w:abstractNumId w:val="13"/>
  </w:num>
  <w:num w:numId="80" w16cid:durableId="185484917">
    <w:abstractNumId w:val="41"/>
  </w:num>
  <w:num w:numId="81" w16cid:durableId="2135323673">
    <w:abstractNumId w:val="87"/>
  </w:num>
  <w:num w:numId="82" w16cid:durableId="824473422">
    <w:abstractNumId w:val="48"/>
  </w:num>
  <w:num w:numId="83" w16cid:durableId="1789466827">
    <w:abstractNumId w:val="22"/>
  </w:num>
  <w:num w:numId="84" w16cid:durableId="1387873496">
    <w:abstractNumId w:val="35"/>
  </w:num>
  <w:num w:numId="85" w16cid:durableId="917596064">
    <w:abstractNumId w:val="78"/>
  </w:num>
  <w:num w:numId="86" w16cid:durableId="216281140">
    <w:abstractNumId w:val="10"/>
  </w:num>
  <w:num w:numId="87" w16cid:durableId="2086761799">
    <w:abstractNumId w:val="39"/>
  </w:num>
  <w:num w:numId="88" w16cid:durableId="230626892">
    <w:abstractNumId w:val="61"/>
  </w:num>
  <w:num w:numId="89" w16cid:durableId="851843962">
    <w:abstractNumId w:val="15"/>
  </w:num>
  <w:num w:numId="90" w16cid:durableId="2051299521">
    <w:abstractNumId w:val="57"/>
  </w:num>
  <w:num w:numId="91" w16cid:durableId="1596480392">
    <w:abstractNumId w:val="31"/>
  </w:num>
  <w:num w:numId="92" w16cid:durableId="3940144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4B"/>
    <w:rsid w:val="002E4645"/>
    <w:rsid w:val="004B4599"/>
    <w:rsid w:val="004D7B53"/>
    <w:rsid w:val="005B1387"/>
    <w:rsid w:val="009C514B"/>
    <w:rsid w:val="00CF4F80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00C"/>
  <w15:chartTrackingRefBased/>
  <w15:docId w15:val="{61225AA5-ACBB-47D7-98D3-591243E9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1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1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1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1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1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1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5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51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51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51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1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514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B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387"/>
  </w:style>
  <w:style w:type="paragraph" w:styleId="Stopka">
    <w:name w:val="footer"/>
    <w:basedOn w:val="Normalny"/>
    <w:link w:val="StopkaZnak"/>
    <w:uiPriority w:val="99"/>
    <w:unhideWhenUsed/>
    <w:rsid w:val="005B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2236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Jasińska</dc:creator>
  <cp:keywords/>
  <dc:description/>
  <cp:lastModifiedBy>Hanna Jasińska</cp:lastModifiedBy>
  <cp:revision>2</cp:revision>
  <dcterms:created xsi:type="dcterms:W3CDTF">2025-07-07T10:31:00Z</dcterms:created>
  <dcterms:modified xsi:type="dcterms:W3CDTF">2025-07-07T11:28:00Z</dcterms:modified>
</cp:coreProperties>
</file>